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36" w:rsidRPr="00437DED" w:rsidRDefault="004952D0" w:rsidP="004952D0">
      <w:pPr>
        <w:jc w:val="center"/>
        <w:rPr>
          <w:b/>
          <w:sz w:val="24"/>
          <w:szCs w:val="24"/>
        </w:rPr>
      </w:pPr>
      <w:r w:rsidRPr="00437DED">
        <w:rPr>
          <w:b/>
          <w:sz w:val="24"/>
          <w:szCs w:val="24"/>
        </w:rPr>
        <w:t>FORMULARZ KONSULTACYJNY W RAMACH PARTYCYPACJI KRYTERIÓW OCENY I WYBORU OPERACJI KONKURSOWYCH I WŁASNYCH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4952D0" w:rsidTr="004952D0"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7072" w:type="dxa"/>
          </w:tcPr>
          <w:p w:rsidR="004952D0" w:rsidRDefault="004952D0" w:rsidP="00A35338">
            <w:pPr>
              <w:jc w:val="center"/>
              <w:rPr>
                <w:b/>
              </w:rPr>
            </w:pPr>
            <w:r>
              <w:rPr>
                <w:b/>
              </w:rPr>
              <w:t>UWAGI ( m.in. proszę podać czy kryterium dotyczy operacji związanych z podejmowaniem działalnośc</w:t>
            </w:r>
            <w:r w:rsidR="00A35338">
              <w:rPr>
                <w:b/>
              </w:rPr>
              <w:t xml:space="preserve">i, </w:t>
            </w:r>
            <w:r>
              <w:rPr>
                <w:b/>
              </w:rPr>
              <w:t>czy konkursowych i własnych)</w:t>
            </w:r>
          </w:p>
        </w:tc>
      </w:tr>
      <w:tr w:rsidR="004952D0" w:rsidTr="004952D0"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</w:tc>
      </w:tr>
      <w:tr w:rsidR="004952D0" w:rsidTr="004952D0"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</w:tc>
      </w:tr>
      <w:tr w:rsidR="004952D0" w:rsidTr="004952D0"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</w:tc>
      </w:tr>
      <w:tr w:rsidR="004952D0" w:rsidTr="004952D0"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</w:tc>
      </w:tr>
      <w:tr w:rsidR="004952D0" w:rsidTr="004952D0"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:rsidR="004952D0" w:rsidRDefault="004952D0" w:rsidP="004952D0">
            <w:pPr>
              <w:jc w:val="center"/>
              <w:rPr>
                <w:b/>
              </w:rPr>
            </w:pPr>
          </w:p>
        </w:tc>
      </w:tr>
      <w:tr w:rsidR="00437DED" w:rsidTr="004952D0">
        <w:tc>
          <w:tcPr>
            <w:tcW w:w="7072" w:type="dxa"/>
          </w:tcPr>
          <w:p w:rsidR="00437DED" w:rsidRDefault="00437DED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:rsidR="00437DED" w:rsidRDefault="00437DED" w:rsidP="004952D0">
            <w:pPr>
              <w:jc w:val="center"/>
              <w:rPr>
                <w:b/>
              </w:rPr>
            </w:pPr>
          </w:p>
        </w:tc>
      </w:tr>
      <w:tr w:rsidR="00FE1A25" w:rsidTr="004952D0">
        <w:tc>
          <w:tcPr>
            <w:tcW w:w="7072" w:type="dxa"/>
          </w:tcPr>
          <w:p w:rsidR="00FE1A25" w:rsidRDefault="00FE1A25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:rsidR="00FE1A25" w:rsidRDefault="00FE1A25" w:rsidP="004952D0">
            <w:pPr>
              <w:jc w:val="center"/>
              <w:rPr>
                <w:b/>
              </w:rPr>
            </w:pPr>
          </w:p>
        </w:tc>
      </w:tr>
      <w:tr w:rsidR="00FE1A25" w:rsidTr="004952D0">
        <w:tc>
          <w:tcPr>
            <w:tcW w:w="7072" w:type="dxa"/>
          </w:tcPr>
          <w:p w:rsidR="00FE1A25" w:rsidRDefault="00FE1A25" w:rsidP="004952D0">
            <w:pPr>
              <w:jc w:val="center"/>
              <w:rPr>
                <w:b/>
              </w:rPr>
            </w:pPr>
          </w:p>
          <w:p w:rsidR="00FE1A25" w:rsidRDefault="00FE1A25" w:rsidP="004952D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72" w:type="dxa"/>
          </w:tcPr>
          <w:p w:rsidR="00FE1A25" w:rsidRDefault="00FE1A25" w:rsidP="004952D0">
            <w:pPr>
              <w:jc w:val="center"/>
              <w:rPr>
                <w:b/>
              </w:rPr>
            </w:pPr>
          </w:p>
        </w:tc>
      </w:tr>
    </w:tbl>
    <w:p w:rsidR="004952D0" w:rsidRDefault="004952D0" w:rsidP="004952D0">
      <w:pPr>
        <w:jc w:val="center"/>
        <w:rPr>
          <w:b/>
        </w:rPr>
      </w:pPr>
    </w:p>
    <w:p w:rsidR="00FE1A25" w:rsidRPr="004952D0" w:rsidRDefault="00FE1A25" w:rsidP="004952D0">
      <w:pPr>
        <w:jc w:val="center"/>
        <w:rPr>
          <w:b/>
        </w:rPr>
      </w:pPr>
    </w:p>
    <w:p w:rsidR="004952D0" w:rsidRDefault="00FE1A25">
      <w:r>
        <w:t xml:space="preserve">                   </w:t>
      </w:r>
      <w:r w:rsidR="004952D0">
        <w:t>………………………………………………</w:t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>
        <w:t xml:space="preserve">   </w:t>
      </w:r>
      <w:r w:rsidR="004952D0">
        <w:t xml:space="preserve"> …………………………………………….. </w:t>
      </w:r>
    </w:p>
    <w:p w:rsidR="00437DED" w:rsidRDefault="00FE1A25">
      <w:r>
        <w:t xml:space="preserve">                    </w:t>
      </w:r>
      <w:r w:rsidR="004952D0">
        <w:t xml:space="preserve">Data uzupełnienia formularza </w:t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37DED">
        <w:tab/>
      </w:r>
      <w:r w:rsidR="004952D0">
        <w:t>Czytelny podpis</w:t>
      </w:r>
      <w:r w:rsidR="004952D0">
        <w:rPr>
          <w:rFonts w:ascii="Cambria Math" w:hAnsi="Cambria Math" w:cs="Cambria Math"/>
        </w:rPr>
        <w:t>∗</w:t>
      </w:r>
      <w:r w:rsidR="004952D0">
        <w:t xml:space="preserve"> </w:t>
      </w:r>
    </w:p>
    <w:p w:rsidR="00437DED" w:rsidRDefault="00437DED">
      <w:pPr>
        <w:rPr>
          <w:rFonts w:ascii="Cambria Math" w:hAnsi="Cambria Math" w:cs="Cambria Math"/>
        </w:rPr>
      </w:pPr>
    </w:p>
    <w:p w:rsidR="00FE1A25" w:rsidRDefault="00FE1A25">
      <w:pPr>
        <w:rPr>
          <w:rFonts w:ascii="Cambria Math" w:hAnsi="Cambria Math" w:cs="Cambria Math"/>
        </w:rPr>
      </w:pPr>
    </w:p>
    <w:p w:rsidR="004952D0" w:rsidRPr="00437DED" w:rsidRDefault="004952D0" w:rsidP="00437DED">
      <w:pPr>
        <w:jc w:val="both"/>
        <w:rPr>
          <w:sz w:val="20"/>
          <w:szCs w:val="20"/>
        </w:rPr>
      </w:pPr>
      <w:r w:rsidRPr="00437DED">
        <w:rPr>
          <w:rFonts w:ascii="Cambria Math" w:hAnsi="Cambria Math" w:cs="Cambria Math"/>
          <w:sz w:val="20"/>
          <w:szCs w:val="20"/>
        </w:rPr>
        <w:t>∗</w:t>
      </w:r>
      <w:r w:rsidRPr="00437DED">
        <w:rPr>
          <w:sz w:val="20"/>
          <w:szCs w:val="20"/>
        </w:rPr>
        <w:t xml:space="preserve"> Administratorem danych osobowych jest: Stowarzyszenie „Partnerstwo Północnej Jury” z siedzibą przy ul. Szkolnej 2, 42-253 Janów ( zwane dalej LGD). Zebrane dane osobowe będą przechowywane i przetwarzane przez LGD zgodnie z przepisami ustawy z dnia 10 maja 2018r. r. o ochronie danych osobowych (Dz. U. z 2018 r. poz. 1000). Zebrane dane osobowe mogą być przekazywane do Urzędu Marszałkowskiego Województwa Śląskiego w Katowicach w celach związanych z realizacją działania 19 „Wsparcie dla rozwoju lokalnego w ramach inicjatywy LEADER”, objętego PROW na lata 2014-2020. Podpisując się na niniejszej karcie, wyrażam zgodę na przetwarzanie moich danych zgodnie z przepisami ustawy z dnia 10 maja 2018r. r. o ochronie danych osobowych (Dz. U. z 2018 r. poz. 1000). Jestem świadom/a, że przysługuje mi prawo wglądu do moich danych osobowych oraz do ich poprawiania.</w:t>
      </w:r>
    </w:p>
    <w:sectPr w:rsidR="004952D0" w:rsidRPr="00437DED" w:rsidSect="00FE1A2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7"/>
    <w:rsid w:val="00437DED"/>
    <w:rsid w:val="004952D0"/>
    <w:rsid w:val="004A2836"/>
    <w:rsid w:val="008E2317"/>
    <w:rsid w:val="00A3533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63FAB-388B-4C66-BE85-9B05DC3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Wojciechowska</cp:lastModifiedBy>
  <cp:revision>6</cp:revision>
  <dcterms:created xsi:type="dcterms:W3CDTF">2019-12-17T11:21:00Z</dcterms:created>
  <dcterms:modified xsi:type="dcterms:W3CDTF">2021-11-10T07:47:00Z</dcterms:modified>
</cp:coreProperties>
</file>